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pPr>
      <w:r>
        <w:rPr>
          <w:b/>
          <w:sz w:val="36"/>
          <w:highlight w:val="none"/>
        </w:rPr>
      </w:r>
      <w:r>
        <w:rPr>
          <w:b/>
          <w:sz w:val="36"/>
          <w:highlight w:val="none"/>
        </w:rPr>
      </w:r>
    </w:p>
    <w:p>
      <w:pPr>
        <w:pBdr/>
        <w:spacing/>
        <w:ind/>
        <w:jc w:val="left"/>
        <w:rPr>
          <w:rFonts w:ascii="Open Sans" w:hAnsi="Open Sans" w:cs="Open Sans"/>
          <w:b/>
          <w:bCs/>
          <w:sz w:val="32"/>
          <w:szCs w:val="32"/>
          <w:highlight w:val="none"/>
        </w:rPr>
      </w:pPr>
      <w:r>
        <w:rPr>
          <w:rFonts w:ascii="Open Sans" w:hAnsi="Open Sans" w:eastAsia="Open Sans" w:cs="Open Sans"/>
          <w:b/>
          <w:sz w:val="32"/>
          <w:szCs w:val="20"/>
          <w:highlight w:val="none"/>
        </w:rPr>
      </w:r>
      <w:r>
        <w:rPr>
          <w:rFonts w:ascii="Open Sans" w:hAnsi="Open Sans" w:eastAsia="Open Sans" w:cs="Open Sans"/>
          <w:b/>
          <w:sz w:val="32"/>
          <w:szCs w:val="20"/>
          <w:highlight w:val="none"/>
        </w:rPr>
      </w:r>
    </w:p>
    <w:p>
      <w:pPr>
        <w:pBdr/>
        <w:spacing/>
        <w:ind/>
        <w:jc w:val="center"/>
        <w:rPr>
          <w:rFonts w:ascii="Open Sans" w:hAnsi="Open Sans" w:cs="Open Sans"/>
          <w:b/>
          <w:bCs/>
          <w:sz w:val="32"/>
          <w:szCs w:val="32"/>
          <w:highlight w:val="none"/>
        </w:rPr>
      </w:pPr>
      <w:r>
        <w:rPr>
          <w:rFonts w:ascii="Open Sans" w:hAnsi="Open Sans" w:eastAsia="Open Sans" w:cs="Open Sans"/>
          <w:b/>
          <w:sz w:val="32"/>
          <w:szCs w:val="20"/>
        </w:rPr>
        <w:t xml:space="preserve">Managing Diabetes Medications for Your Day Procedure</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t xml:space="preserve">Many people with diabetes will undergo a surgical or diagnostic procedure at some stage in their lives. Good blood glucose (sugar) control before and after your procedure is importan</w:t>
      </w:r>
      <w:r>
        <w:rPr>
          <w:rFonts w:ascii="Open Sans" w:hAnsi="Open Sans" w:eastAsia="Open Sans" w:cs="Open Sans"/>
          <w:sz w:val="20"/>
          <w:szCs w:val="20"/>
        </w:rPr>
        <w:t xml:space="preserve">t — high glucose levels can delay wound healing and increase the risk of infection. Stress from the procedure itself can also raise blood glucose levels. Some people may need to stay in hospital longer or require adjustments to their medication or insulin.</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rPr>
        <w:t xml:space="preserve">One Week Before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Make sure you have enough blood glucose test strips and diabetes medication for at least one week after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Check your blood glucose at least twice a day.</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If your levels stay above 15 mmol/L, contact your doctor for advice.</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rPr>
        <w:t xml:space="preserve">Two to Three Days Before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Your doctor may need to adjust your diabetes medication, especially if you are placed on clear fluids prior to surgery.</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br/>
        <w:t xml:space="preserve">If you take medications containing Metformin:</w:t>
        <w:br/>
        <w:t xml:space="preserve">You may need to stop these medications before your procedure and for 48 hours afterwards. These include: Metformin, Diabex, Glucophage, Apometformin, Metex XR, Diabex XR, Diaformin, Formet, and Glucohexal.</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br/>
        <w:t xml:space="preserve">If you take SGLT2 inhibitors (e.g., Forxiga, Jardiance, Glyxambi, Invokana, Qtern, Xigd</w:t>
      </w:r>
      <w:r>
        <w:rPr>
          <w:rFonts w:ascii="Open Sans" w:hAnsi="Open Sans" w:eastAsia="Open Sans" w:cs="Open Sans"/>
          <w:sz w:val="20"/>
          <w:szCs w:val="20"/>
        </w:rPr>
        <w:t xml:space="preserve">uo XR, Jardiamet, Steglatro):</w:t>
        <w:br/>
        <w:t xml:space="preserve">• Stop taking these medications three days before surgery.</w:t>
        <w:br/>
        <w:t xml:space="preserve">• Do not take them for two days prior to surgery or on the day of the procedure.</w:t>
        <w:br/>
        <w:t xml:space="preserve">• Tell the hospital staff when you arrive that you have been taking these medications.</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Always check with your doctor for personalised advice.</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highlight w:val="none"/>
        </w:rPr>
      </w:r>
      <w:r>
        <w:rPr>
          <w:rFonts w:ascii="Open Sans" w:hAnsi="Open Sans" w:eastAsia="Open Sans" w:cs="Open Sans"/>
          <w:b/>
          <w:sz w:val="24"/>
          <w:szCs w:val="20"/>
          <w:highlight w:val="none"/>
        </w:rPr>
      </w:r>
    </w:p>
    <w:p>
      <w:pPr>
        <w:pBdr/>
        <w:spacing/>
        <w:ind/>
        <w:rPr>
          <w:rFonts w:ascii="Open Sans" w:hAnsi="Open Sans" w:cs="Open Sans"/>
          <w:b/>
          <w:bCs/>
          <w:sz w:val="24"/>
          <w:szCs w:val="24"/>
          <w:highlight w:val="none"/>
        </w:rPr>
      </w:pPr>
      <w:r>
        <w:rPr>
          <w:rFonts w:ascii="Open Sans" w:hAnsi="Open Sans" w:eastAsia="Open Sans" w:cs="Open Sans"/>
          <w:b/>
          <w:sz w:val="24"/>
          <w:szCs w:val="20"/>
          <w:highlight w:val="none"/>
        </w:rPr>
      </w:r>
      <w:r>
        <w:rPr>
          <w:rFonts w:ascii="Open Sans" w:hAnsi="Open Sans" w:eastAsia="Open Sans" w:cs="Open Sans"/>
          <w:b/>
          <w:sz w:val="24"/>
          <w:szCs w:val="20"/>
          <w:highlight w:val="none"/>
        </w:rPr>
      </w:r>
    </w:p>
    <w:p>
      <w:pPr>
        <w:pBdr/>
        <w:spacing/>
        <w:ind/>
        <w:rPr>
          <w:rFonts w:ascii="Open Sans" w:hAnsi="Open Sans" w:cs="Open Sans"/>
          <w:b/>
          <w:bCs/>
          <w:sz w:val="24"/>
          <w:szCs w:val="24"/>
          <w:highlight w:val="none"/>
        </w:rPr>
      </w:pPr>
      <w:r>
        <w:rPr>
          <w:rFonts w:ascii="Open Sans" w:hAnsi="Open Sans" w:eastAsia="Open Sans" w:cs="Open Sans"/>
          <w:b/>
          <w:sz w:val="24"/>
          <w:szCs w:val="20"/>
        </w:rPr>
        <w:t xml:space="preserve">On the Day of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Follow your doctor’s instructions carefully regarding your diabetes medication.</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Bring your diabetes tablets and/or insulin with you.</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If you use insulin, ensure you have clear written instructions about the dose to take on the morning of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Inform staff immediately upon arrival that you have diabetes.</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Do not take oral diabetes tablets on the morning of your procedure unless specifically told to by your doctor.</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rPr>
        <w:t xml:space="preserve">After Your Procedure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Arrange for a family member or friend to drive you home and stay with you until the next day.</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Do not restart SGLT2 inhibitors (Forxiga, Jardiance, Glyxambi, Invokana, Qtern, Steglatro, Xigduo XR, Jardiamet) until you are eating and drinking normally. It’s best to delay restarting for another 24 hours, and confirm with your doctor first.</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Resume your normal diet, insulin, and other diabetes tablets (except those containing Metformin, unless your doctor advises otherwise).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Metformin-containing tablets can usually be restarted 48 hours after discharge, but only after checking with your doctor.</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Check your blood glucose levels four times on the day of your procedure, and 2–4 times daily for one week after, or as advised by your doctor.</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Book a follow-up appointment with your GP or diabetes specialist within one week of your procedure.</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rPr>
        <w:t xml:space="preserve">When to Contact Your Doctor</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Your blood glucose remains above 15 mmol/L for more than 24 hours.</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You notice signs of infection at the wound site.</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You experience ongoing vomiting or cannot keep fluids down.</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If you have any problems within 24 hours of discharge, contact the hospital directly.</w:t>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cs="Open Sans"/>
          <w:sz w:val="20"/>
          <w:szCs w:val="20"/>
        </w:rPr>
      </w:r>
      <w:r>
        <w:rPr>
          <w:rFonts w:ascii="Open Sans" w:hAnsi="Open Sans" w:cs="Open Sans"/>
          <w:sz w:val="20"/>
          <w:szCs w:val="20"/>
        </w:rPr>
      </w:r>
    </w:p>
    <w:p>
      <w:pPr>
        <w:pBdr/>
        <w:spacing/>
        <w:ind/>
        <w:rPr>
          <w:rFonts w:ascii="Open Sans" w:hAnsi="Open Sans" w:cs="Open Sans"/>
          <w:sz w:val="20"/>
          <w:szCs w:val="20"/>
        </w:rPr>
      </w:pPr>
      <w:r>
        <w:rPr>
          <w:rFonts w:ascii="Open Sans" w:hAnsi="Open Sans" w:cs="Open Sans"/>
          <w:sz w:val="20"/>
          <w:szCs w:val="20"/>
        </w:rPr>
      </w:r>
      <w:r>
        <w:rPr>
          <w:rFonts w:ascii="Open Sans" w:hAnsi="Open Sans" w:cs="Open Sans"/>
          <w:sz w:val="20"/>
          <w:szCs w:val="20"/>
        </w:rPr>
      </w:r>
    </w:p>
    <w:p>
      <w:pPr>
        <w:pBdr/>
        <w:spacing/>
        <w:ind/>
        <w:rPr>
          <w:rFonts w:ascii="Open Sans" w:hAnsi="Open Sans" w:cs="Open Sans"/>
          <w:sz w:val="20"/>
          <w:szCs w:val="20"/>
        </w:rPr>
      </w:pPr>
      <w:r>
        <w:rPr>
          <w:rFonts w:ascii="Open Sans" w:hAnsi="Open Sans" w:cs="Open Sans"/>
          <w:sz w:val="20"/>
          <w:szCs w:val="20"/>
        </w:rPr>
      </w:r>
      <w:r>
        <w:rPr>
          <w:rFonts w:ascii="Open Sans" w:hAnsi="Open Sans" w:cs="Open Sans"/>
          <w:sz w:val="20"/>
          <w:szCs w:val="20"/>
        </w:rPr>
      </w:r>
    </w:p>
    <w:p>
      <w:pPr>
        <w:pBdr/>
        <w:spacing/>
        <w:ind/>
        <w:rPr>
          <w:rFonts w:ascii="Open Sans" w:hAnsi="Open Sans" w:cs="Open Sans"/>
          <w:sz w:val="20"/>
          <w:szCs w:val="20"/>
        </w:rPr>
      </w:pPr>
      <w:r>
        <w:rPr>
          <w:rFonts w:ascii="Open Sans" w:hAnsi="Open Sans" w:eastAsia="Open Sans" w:cs="Open Sans"/>
          <w:sz w:val="20"/>
          <w:szCs w:val="20"/>
        </w:rPr>
      </w:r>
      <w:r>
        <w:rPr>
          <w:rFonts w:ascii="Open Sans" w:hAnsi="Open Sans" w:eastAsia="Open Sans" w:cs="Open Sans"/>
          <w:sz w:val="20"/>
          <w:szCs w:val="20"/>
        </w:rPr>
      </w:r>
    </w:p>
    <w:p>
      <w:pPr>
        <w:pBdr/>
        <w:spacing/>
        <w:ind/>
        <w:rPr>
          <w:rFonts w:ascii="Open Sans" w:hAnsi="Open Sans" w:cs="Open Sans"/>
          <w:sz w:val="20"/>
          <w:szCs w:val="20"/>
        </w:rPr>
      </w:pPr>
      <w:r>
        <w:rPr>
          <w:rFonts w:ascii="Open Sans" w:hAnsi="Open Sans" w:eastAsia="Open Sans" w:cs="Open Sans"/>
          <w:b/>
          <w:sz w:val="24"/>
          <w:szCs w:val="20"/>
        </w:rPr>
        <w:t xml:space="preserve">If You Have a Hypo (Low Blood Sugar)</w:t>
      </w:r>
      <w:r>
        <w:rPr>
          <w:rFonts w:ascii="Open Sans" w:hAnsi="Open Sans" w:eastAsia="Open Sans" w:cs="Open Sans"/>
          <w:sz w:val="20"/>
          <w:szCs w:val="20"/>
        </w:rPr>
      </w:r>
    </w:p>
    <w:p>
      <w:pPr>
        <w:pStyle w:val="688"/>
        <w:pBdr/>
        <w:spacing/>
        <w:ind/>
        <w:rPr>
          <w:rFonts w:ascii="Open Sans" w:hAnsi="Open Sans" w:cs="Open Sans"/>
          <w:sz w:val="20"/>
          <w:szCs w:val="20"/>
        </w:rPr>
      </w:pPr>
      <w:r>
        <w:rPr>
          <w:rFonts w:ascii="Open Sans" w:hAnsi="Open Sans" w:eastAsia="Open Sans" w:cs="Open Sans"/>
          <w:sz w:val="20"/>
          <w:szCs w:val="20"/>
        </w:rPr>
        <w:t xml:space="preserve">If you experience symptoms of low blood sugar on the day of your procedure:</w:t>
        <w:br/>
        <w:t xml:space="preserve">• Have 5–7 jellybeans or half a glass/can of regular (non-diet) soft drink.</w:t>
        <w:br/>
        <w:t xml:space="preserve">• Tell the medical staff as soon as you arrive that you had a hypo episode.</w:t>
      </w:r>
      <w:r>
        <w:rPr>
          <w:rFonts w:ascii="Open Sans" w:hAnsi="Open Sans" w:eastAsia="Open Sans" w:cs="Open Sans"/>
          <w:sz w:val="20"/>
          <w:szCs w:val="20"/>
        </w:rPr>
      </w:r>
    </w:p>
    <w:sectPr>
      <w:headerReference w:type="default" r:id="rId9"/>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Symbol">
    <w:panose1 w:val="05010000000000000000"/>
  </w:font>
  <w:font w:name="Courier">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-1115865</wp:posOffset>
              </wp:positionH>
              <wp:positionV relativeFrom="paragraph">
                <wp:posOffset>-461665</wp:posOffset>
              </wp:positionV>
              <wp:extent cx="7718130" cy="136534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55530" name="" hidden="0"/>
                      <pic:cNvPicPr>
                        <a:picLocks noChangeAspect="1"/>
                      </pic:cNvPicPr>
                      <pic:nvPr isPhoto="0" userDrawn="0"/>
                    </pic:nvPicPr>
                    <pic:blipFill>
                      <a:blip r:embed="rId1"/>
                      <a:stretch/>
                    </pic:blipFill>
                    <pic:spPr bwMode="auto">
                      <a:xfrm rot="0" flipH="0" flipV="0">
                        <a:off x="0" y="0"/>
                        <a:ext cx="7718129" cy="136534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87.86pt;mso-position-horizontal:absolute;mso-position-vertical-relative:text;margin-top:-36.35pt;mso-position-vertical:absolute;width:607.73pt;height:107.51pt;mso-wrap-distance-left:9.07pt;mso-wrap-distance-top:0.00pt;mso-wrap-distance-right:9.07pt;mso-wrap-distance-bottom:0.00pt;rotation:0;z-index:1;" stroked="false">
              <v:imagedata r:id="rId1" o:title=""/>
              <o:lock v:ext="edit" rotation="t"/>
            </v:shape>
          </w:pict>
        </mc:Fallback>
      </mc:AlternateContent>
    </w:r>
    <w:r/>
    <w:r/>
  </w:p>
  <w:p>
    <w:pPr>
      <w:pStyle w:val="65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pStyle w:val="69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pStyle w:val="692"/>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1080"/>
        </w:tabs>
        <w:spacing/>
        <w:ind w:hanging="360" w:left="1080"/>
      </w:pPr>
      <w:pStyle w:val="690"/>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720"/>
        </w:tabs>
        <w:spacing/>
        <w:ind w:hanging="360" w:left="720"/>
      </w:pPr>
      <w:pStyle w:val="689"/>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1."/>
      <w:numFmt w:val="decimal"/>
      <w:pPr>
        <w:pBdr/>
        <w:tabs>
          <w:tab w:val="num" w:leader="none" w:pos="360"/>
        </w:tabs>
        <w:spacing/>
        <w:ind w:hanging="360" w:left="360"/>
      </w:pPr>
      <w:pStyle w:val="691"/>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
      <w:numFmt w:val="bullet"/>
      <w:pPr>
        <w:pBdr/>
        <w:tabs>
          <w:tab w:val="num" w:leader="none" w:pos="360"/>
        </w:tabs>
        <w:spacing/>
        <w:ind w:hanging="360" w:left="360"/>
      </w:pPr>
      <w:pStyle w:val="688"/>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6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80">
    <w:name w:val="footnote text"/>
    <w:basedOn w:val="653"/>
    <w:link w:val="181"/>
    <w:uiPriority w:val="99"/>
    <w:semiHidden/>
    <w:unhideWhenUsed/>
    <w:pPr>
      <w:pBdr/>
      <w:spacing w:after="0" w:line="240" w:lineRule="auto"/>
      <w:ind/>
    </w:pPr>
    <w:rPr>
      <w:sz w:val="20"/>
      <w:szCs w:val="20"/>
    </w:rPr>
  </w:style>
  <w:style w:type="character" w:styleId="181">
    <w:name w:val="Footnote Text Char"/>
    <w:basedOn w:val="667"/>
    <w:link w:val="180"/>
    <w:uiPriority w:val="99"/>
    <w:semiHidden/>
    <w:pPr>
      <w:pBdr/>
      <w:spacing/>
      <w:ind/>
    </w:pPr>
    <w:rPr>
      <w:sz w:val="20"/>
      <w:szCs w:val="20"/>
    </w:rPr>
  </w:style>
  <w:style w:type="character" w:styleId="182">
    <w:name w:val="footnote reference"/>
    <w:basedOn w:val="667"/>
    <w:uiPriority w:val="99"/>
    <w:semiHidden/>
    <w:unhideWhenUsed/>
    <w:pPr>
      <w:pBdr/>
      <w:spacing/>
      <w:ind/>
    </w:pPr>
    <w:rPr>
      <w:vertAlign w:val="superscript"/>
    </w:rPr>
  </w:style>
  <w:style w:type="paragraph" w:styleId="183">
    <w:name w:val="endnote text"/>
    <w:basedOn w:val="653"/>
    <w:link w:val="184"/>
    <w:uiPriority w:val="99"/>
    <w:semiHidden/>
    <w:unhideWhenUsed/>
    <w:pPr>
      <w:pBdr/>
      <w:spacing w:after="0" w:line="240" w:lineRule="auto"/>
      <w:ind/>
    </w:pPr>
    <w:rPr>
      <w:sz w:val="20"/>
      <w:szCs w:val="20"/>
    </w:rPr>
  </w:style>
  <w:style w:type="character" w:styleId="184">
    <w:name w:val="Endnote Text Char"/>
    <w:basedOn w:val="667"/>
    <w:link w:val="183"/>
    <w:uiPriority w:val="99"/>
    <w:semiHidden/>
    <w:pPr>
      <w:pBdr/>
      <w:spacing/>
      <w:ind/>
    </w:pPr>
    <w:rPr>
      <w:sz w:val="20"/>
      <w:szCs w:val="20"/>
    </w:rPr>
  </w:style>
  <w:style w:type="character" w:styleId="185">
    <w:name w:val="endnote reference"/>
    <w:basedOn w:val="667"/>
    <w:uiPriority w:val="99"/>
    <w:semiHidden/>
    <w:unhideWhenUsed/>
    <w:pPr>
      <w:pBdr/>
      <w:spacing/>
      <w:ind/>
    </w:pPr>
    <w:rPr>
      <w:vertAlign w:val="superscript"/>
    </w:rPr>
  </w:style>
  <w:style w:type="character" w:styleId="186">
    <w:name w:val="Hyperlink"/>
    <w:basedOn w:val="667"/>
    <w:uiPriority w:val="99"/>
    <w:unhideWhenUsed/>
    <w:pPr>
      <w:pBdr/>
      <w:spacing/>
      <w:ind/>
    </w:pPr>
    <w:rPr>
      <w:color w:val="0563c1" w:themeColor="hyperlink"/>
      <w:u w:val="single"/>
    </w:rPr>
  </w:style>
  <w:style w:type="character" w:styleId="187">
    <w:name w:val="FollowedHyperlink"/>
    <w:basedOn w:val="667"/>
    <w:uiPriority w:val="99"/>
    <w:semiHidden/>
    <w:unhideWhenUsed/>
    <w:pPr>
      <w:pBdr/>
      <w:spacing/>
      <w:ind/>
    </w:pPr>
    <w:rPr>
      <w:color w:val="954f72" w:themeColor="followedHyperlink"/>
      <w:u w:val="single"/>
    </w:rPr>
  </w:style>
  <w:style w:type="paragraph" w:styleId="198">
    <w:name w:val="table of figures"/>
    <w:basedOn w:val="653"/>
    <w:next w:val="653"/>
    <w:uiPriority w:val="99"/>
    <w:unhideWhenUsed/>
    <w:pPr>
      <w:pBdr/>
      <w:spacing w:after="0" w:afterAutospacing="0"/>
      <w:ind/>
    </w:pPr>
  </w:style>
  <w:style w:type="paragraph" w:styleId="653" w:default="1">
    <w:name w:val="Normal"/>
    <w:qFormat/>
    <w:pPr>
      <w:pBdr/>
      <w:spacing/>
      <w:ind/>
    </w:pPr>
  </w:style>
  <w:style w:type="paragraph" w:styleId="654">
    <w:name w:val="Header"/>
    <w:basedOn w:val="653"/>
    <w:link w:val="655"/>
    <w:uiPriority w:val="99"/>
    <w:unhideWhenUsed/>
    <w:pPr>
      <w:pBdr/>
      <w:tabs>
        <w:tab w:val="center" w:leader="none" w:pos="4680"/>
        <w:tab w:val="right" w:leader="none" w:pos="9360"/>
      </w:tabs>
      <w:spacing w:after="0" w:line="240" w:lineRule="auto"/>
      <w:ind/>
    </w:pPr>
  </w:style>
  <w:style w:type="character" w:styleId="655" w:customStyle="1">
    <w:name w:val="Header Char"/>
    <w:basedOn w:val="667"/>
    <w:link w:val="654"/>
    <w:uiPriority w:val="99"/>
    <w:pPr>
      <w:pBdr/>
      <w:spacing/>
      <w:ind/>
    </w:pPr>
  </w:style>
  <w:style w:type="paragraph" w:styleId="656">
    <w:name w:val="Footer"/>
    <w:basedOn w:val="653"/>
    <w:link w:val="657"/>
    <w:uiPriority w:val="99"/>
    <w:unhideWhenUsed/>
    <w:pPr>
      <w:pBdr/>
      <w:tabs>
        <w:tab w:val="center" w:leader="none" w:pos="4680"/>
        <w:tab w:val="right" w:leader="none" w:pos="9360"/>
      </w:tabs>
      <w:spacing w:after="0" w:line="240" w:lineRule="auto"/>
      <w:ind/>
    </w:pPr>
  </w:style>
  <w:style w:type="character" w:styleId="657" w:customStyle="1">
    <w:name w:val="Footer Char"/>
    <w:basedOn w:val="667"/>
    <w:link w:val="656"/>
    <w:uiPriority w:val="99"/>
    <w:pPr>
      <w:pBdr/>
      <w:spacing/>
      <w:ind/>
    </w:pPr>
  </w:style>
  <w:style w:type="paragraph" w:styleId="658">
    <w:name w:val="Heading 1"/>
    <w:basedOn w:val="653"/>
    <w:next w:val="653"/>
    <w:link w:val="671"/>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659">
    <w:name w:val="Heading 2"/>
    <w:basedOn w:val="653"/>
    <w:next w:val="653"/>
    <w:link w:val="672"/>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paragraph" w:styleId="660">
    <w:name w:val="Heading 3"/>
    <w:basedOn w:val="653"/>
    <w:next w:val="653"/>
    <w:link w:val="673"/>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661">
    <w:name w:val="Heading 4"/>
    <w:basedOn w:val="653"/>
    <w:next w:val="653"/>
    <w:link w:val="701"/>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662">
    <w:name w:val="Heading 5"/>
    <w:basedOn w:val="653"/>
    <w:next w:val="653"/>
    <w:link w:val="702"/>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663">
    <w:name w:val="Heading 6"/>
    <w:basedOn w:val="653"/>
    <w:next w:val="653"/>
    <w:link w:val="703"/>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664">
    <w:name w:val="Heading 7"/>
    <w:basedOn w:val="653"/>
    <w:next w:val="653"/>
    <w:link w:val="704"/>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665">
    <w:name w:val="Heading 8"/>
    <w:basedOn w:val="653"/>
    <w:next w:val="653"/>
    <w:link w:val="705"/>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666">
    <w:name w:val="Heading 9"/>
    <w:basedOn w:val="653"/>
    <w:next w:val="653"/>
    <w:link w:val="706"/>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667" w:default="1">
    <w:name w:val="Default Paragraph Font"/>
    <w:uiPriority w:val="1"/>
    <w:semiHidden/>
    <w:unhideWhenUsed/>
    <w:pPr>
      <w:pBdr/>
      <w:spacing/>
      <w:ind/>
    </w:pPr>
  </w:style>
  <w:style w:type="table" w:styleId="66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9" w:default="1">
    <w:name w:val="No List"/>
    <w:uiPriority w:val="99"/>
    <w:semiHidden/>
    <w:unhideWhenUsed/>
    <w:pPr>
      <w:pBdr/>
      <w:spacing/>
      <w:ind/>
    </w:pPr>
  </w:style>
  <w:style w:type="paragraph" w:styleId="670">
    <w:name w:val="No Spacing"/>
    <w:uiPriority w:val="1"/>
    <w:qFormat/>
    <w:pPr>
      <w:pBdr/>
      <w:spacing w:after="0" w:line="240" w:lineRule="auto"/>
      <w:ind/>
    </w:pPr>
  </w:style>
  <w:style w:type="character" w:styleId="671" w:customStyle="1">
    <w:name w:val="Heading 1 Char"/>
    <w:basedOn w:val="667"/>
    <w:link w:val="658"/>
    <w:uiPriority w:val="9"/>
    <w:pPr>
      <w:pBdr/>
      <w:spacing/>
      <w:ind/>
    </w:pPr>
    <w:rPr>
      <w:rFonts w:asciiTheme="majorHAnsi" w:hAnsiTheme="majorHAnsi" w:eastAsiaTheme="majorEastAsia" w:cstheme="majorBidi"/>
      <w:b/>
      <w:bCs/>
      <w:color w:val="365f91" w:themeColor="accent1" w:themeShade="BF"/>
      <w:sz w:val="28"/>
      <w:szCs w:val="28"/>
    </w:rPr>
  </w:style>
  <w:style w:type="character" w:styleId="672" w:customStyle="1">
    <w:name w:val="Heading 2 Char"/>
    <w:basedOn w:val="667"/>
    <w:link w:val="659"/>
    <w:uiPriority w:val="9"/>
    <w:pPr>
      <w:pBdr/>
      <w:spacing/>
      <w:ind/>
    </w:pPr>
    <w:rPr>
      <w:rFonts w:asciiTheme="majorHAnsi" w:hAnsiTheme="majorHAnsi" w:eastAsiaTheme="majorEastAsia" w:cstheme="majorBidi"/>
      <w:b/>
      <w:bCs/>
      <w:color w:val="4f81bd" w:themeColor="accent1"/>
      <w:sz w:val="26"/>
      <w:szCs w:val="26"/>
    </w:rPr>
  </w:style>
  <w:style w:type="character" w:styleId="673" w:customStyle="1">
    <w:name w:val="Heading 3 Char"/>
    <w:basedOn w:val="667"/>
    <w:link w:val="660"/>
    <w:uiPriority w:val="9"/>
    <w:pPr>
      <w:pBdr/>
      <w:spacing/>
      <w:ind/>
    </w:pPr>
    <w:rPr>
      <w:rFonts w:asciiTheme="majorHAnsi" w:hAnsiTheme="majorHAnsi" w:eastAsiaTheme="majorEastAsia" w:cstheme="majorBidi"/>
      <w:b/>
      <w:bCs/>
      <w:color w:val="4f81bd" w:themeColor="accent1"/>
    </w:rPr>
  </w:style>
  <w:style w:type="paragraph" w:styleId="674">
    <w:name w:val="Title"/>
    <w:basedOn w:val="653"/>
    <w:next w:val="653"/>
    <w:link w:val="675"/>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75" w:customStyle="1">
    <w:name w:val="Title Char"/>
    <w:basedOn w:val="667"/>
    <w:link w:val="674"/>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76">
    <w:name w:val="Subtitle"/>
    <w:basedOn w:val="653"/>
    <w:next w:val="653"/>
    <w:link w:val="677"/>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77" w:customStyle="1">
    <w:name w:val="Subtitle Char"/>
    <w:basedOn w:val="667"/>
    <w:link w:val="676"/>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78">
    <w:name w:val="List Paragraph"/>
    <w:basedOn w:val="653"/>
    <w:uiPriority w:val="34"/>
    <w:qFormat/>
    <w:pPr>
      <w:pBdr/>
      <w:spacing/>
      <w:ind w:left="720"/>
      <w:contextualSpacing w:val="true"/>
    </w:pPr>
  </w:style>
  <w:style w:type="paragraph" w:styleId="679">
    <w:name w:val="Body Text"/>
    <w:basedOn w:val="653"/>
    <w:link w:val="680"/>
    <w:uiPriority w:val="99"/>
    <w:unhideWhenUsed/>
    <w:pPr>
      <w:pBdr/>
      <w:spacing w:after="120"/>
      <w:ind/>
    </w:pPr>
  </w:style>
  <w:style w:type="character" w:styleId="680" w:customStyle="1">
    <w:name w:val="Body Text Char"/>
    <w:basedOn w:val="667"/>
    <w:link w:val="679"/>
    <w:uiPriority w:val="99"/>
    <w:pPr>
      <w:pBdr/>
      <w:spacing/>
      <w:ind/>
    </w:pPr>
  </w:style>
  <w:style w:type="paragraph" w:styleId="681">
    <w:name w:val="Body Text 2"/>
    <w:basedOn w:val="653"/>
    <w:link w:val="682"/>
    <w:uiPriority w:val="99"/>
    <w:unhideWhenUsed/>
    <w:pPr>
      <w:pBdr/>
      <w:spacing w:after="120" w:line="480" w:lineRule="auto"/>
      <w:ind/>
    </w:pPr>
  </w:style>
  <w:style w:type="character" w:styleId="682" w:customStyle="1">
    <w:name w:val="Body Text 2 Char"/>
    <w:basedOn w:val="667"/>
    <w:link w:val="681"/>
    <w:uiPriority w:val="99"/>
    <w:pPr>
      <w:pBdr/>
      <w:spacing/>
      <w:ind/>
    </w:pPr>
  </w:style>
  <w:style w:type="paragraph" w:styleId="683">
    <w:name w:val="Body Text 3"/>
    <w:basedOn w:val="653"/>
    <w:link w:val="684"/>
    <w:uiPriority w:val="99"/>
    <w:unhideWhenUsed/>
    <w:pPr>
      <w:pBdr/>
      <w:spacing w:after="120"/>
      <w:ind/>
    </w:pPr>
    <w:rPr>
      <w:sz w:val="16"/>
      <w:szCs w:val="16"/>
    </w:rPr>
  </w:style>
  <w:style w:type="character" w:styleId="684" w:customStyle="1">
    <w:name w:val="Body Text 3 Char"/>
    <w:basedOn w:val="667"/>
    <w:link w:val="683"/>
    <w:uiPriority w:val="99"/>
    <w:pPr>
      <w:pBdr/>
      <w:spacing/>
      <w:ind/>
    </w:pPr>
    <w:rPr>
      <w:sz w:val="16"/>
      <w:szCs w:val="16"/>
    </w:rPr>
  </w:style>
  <w:style w:type="paragraph" w:styleId="685">
    <w:name w:val="List"/>
    <w:basedOn w:val="653"/>
    <w:uiPriority w:val="99"/>
    <w:unhideWhenUsed/>
    <w:pPr>
      <w:pBdr/>
      <w:spacing/>
      <w:ind w:hanging="360" w:left="360"/>
      <w:contextualSpacing w:val="true"/>
    </w:pPr>
  </w:style>
  <w:style w:type="paragraph" w:styleId="686">
    <w:name w:val="List 2"/>
    <w:basedOn w:val="653"/>
    <w:uiPriority w:val="99"/>
    <w:unhideWhenUsed/>
    <w:pPr>
      <w:pBdr/>
      <w:spacing/>
      <w:ind w:hanging="360" w:left="720"/>
      <w:contextualSpacing w:val="true"/>
    </w:pPr>
  </w:style>
  <w:style w:type="paragraph" w:styleId="687">
    <w:name w:val="List 3"/>
    <w:basedOn w:val="653"/>
    <w:uiPriority w:val="99"/>
    <w:unhideWhenUsed/>
    <w:pPr>
      <w:pBdr/>
      <w:spacing/>
      <w:ind w:hanging="360" w:left="1080"/>
      <w:contextualSpacing w:val="true"/>
    </w:pPr>
  </w:style>
  <w:style w:type="paragraph" w:styleId="688">
    <w:name w:val="List Bullet"/>
    <w:basedOn w:val="653"/>
    <w:uiPriority w:val="99"/>
    <w:unhideWhenUsed/>
    <w:pPr>
      <w:numPr>
        <w:numId w:val="1"/>
      </w:numPr>
      <w:pBdr/>
      <w:spacing/>
      <w:ind/>
      <w:contextualSpacing w:val="true"/>
    </w:pPr>
  </w:style>
  <w:style w:type="paragraph" w:styleId="689">
    <w:name w:val="List Bullet 2"/>
    <w:basedOn w:val="653"/>
    <w:uiPriority w:val="99"/>
    <w:unhideWhenUsed/>
    <w:pPr>
      <w:numPr>
        <w:numId w:val="2"/>
      </w:numPr>
      <w:pBdr/>
      <w:spacing/>
      <w:ind/>
      <w:contextualSpacing w:val="true"/>
    </w:pPr>
  </w:style>
  <w:style w:type="paragraph" w:styleId="690">
    <w:name w:val="List Bullet 3"/>
    <w:basedOn w:val="653"/>
    <w:uiPriority w:val="99"/>
    <w:unhideWhenUsed/>
    <w:pPr>
      <w:numPr>
        <w:numId w:val="3"/>
      </w:numPr>
      <w:pBdr/>
      <w:spacing/>
      <w:ind/>
      <w:contextualSpacing w:val="true"/>
    </w:pPr>
  </w:style>
  <w:style w:type="paragraph" w:styleId="691">
    <w:name w:val="List Number"/>
    <w:basedOn w:val="653"/>
    <w:uiPriority w:val="99"/>
    <w:unhideWhenUsed/>
    <w:pPr>
      <w:numPr>
        <w:numId w:val="5"/>
      </w:numPr>
      <w:pBdr/>
      <w:spacing/>
      <w:ind/>
      <w:contextualSpacing w:val="true"/>
    </w:pPr>
  </w:style>
  <w:style w:type="paragraph" w:styleId="692">
    <w:name w:val="List Number 2"/>
    <w:basedOn w:val="653"/>
    <w:uiPriority w:val="99"/>
    <w:unhideWhenUsed/>
    <w:pPr>
      <w:numPr>
        <w:numId w:val="6"/>
      </w:numPr>
      <w:pBdr/>
      <w:spacing/>
      <w:ind/>
      <w:contextualSpacing w:val="true"/>
    </w:pPr>
  </w:style>
  <w:style w:type="paragraph" w:styleId="693">
    <w:name w:val="List Number 3"/>
    <w:basedOn w:val="653"/>
    <w:uiPriority w:val="99"/>
    <w:unhideWhenUsed/>
    <w:pPr>
      <w:numPr>
        <w:numId w:val="7"/>
      </w:numPr>
      <w:pBdr/>
      <w:spacing/>
      <w:ind/>
      <w:contextualSpacing w:val="true"/>
    </w:pPr>
  </w:style>
  <w:style w:type="paragraph" w:styleId="694">
    <w:name w:val="List Continue"/>
    <w:basedOn w:val="653"/>
    <w:uiPriority w:val="99"/>
    <w:unhideWhenUsed/>
    <w:pPr>
      <w:pBdr/>
      <w:spacing w:after="120"/>
      <w:ind w:left="360"/>
      <w:contextualSpacing w:val="true"/>
    </w:pPr>
  </w:style>
  <w:style w:type="paragraph" w:styleId="695">
    <w:name w:val="List Continue 2"/>
    <w:basedOn w:val="653"/>
    <w:uiPriority w:val="99"/>
    <w:unhideWhenUsed/>
    <w:pPr>
      <w:pBdr/>
      <w:spacing w:after="120"/>
      <w:ind w:left="720"/>
      <w:contextualSpacing w:val="true"/>
    </w:pPr>
  </w:style>
  <w:style w:type="paragraph" w:styleId="696">
    <w:name w:val="List Continue 3"/>
    <w:basedOn w:val="653"/>
    <w:uiPriority w:val="99"/>
    <w:unhideWhenUsed/>
    <w:pPr>
      <w:pBdr/>
      <w:spacing w:after="120"/>
      <w:ind w:left="1080"/>
      <w:contextualSpacing w:val="true"/>
    </w:pPr>
  </w:style>
  <w:style w:type="paragraph" w:styleId="697">
    <w:name w:val="macro"/>
    <w:link w:val="698"/>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98" w:customStyle="1">
    <w:name w:val="Macro Text Char"/>
    <w:basedOn w:val="667"/>
    <w:link w:val="697"/>
    <w:uiPriority w:val="99"/>
    <w:pPr>
      <w:pBdr/>
      <w:spacing/>
      <w:ind/>
    </w:pPr>
    <w:rPr>
      <w:rFonts w:ascii="Courier" w:hAnsi="Courier"/>
      <w:sz w:val="20"/>
      <w:szCs w:val="20"/>
    </w:rPr>
  </w:style>
  <w:style w:type="paragraph" w:styleId="699">
    <w:name w:val="Quote"/>
    <w:basedOn w:val="653"/>
    <w:next w:val="653"/>
    <w:link w:val="700"/>
    <w:uiPriority w:val="29"/>
    <w:qFormat/>
    <w:pPr>
      <w:pBdr/>
      <w:spacing/>
      <w:ind/>
    </w:pPr>
    <w:rPr>
      <w:i/>
      <w:iCs/>
      <w:color w:val="000000" w:themeColor="text1"/>
    </w:rPr>
  </w:style>
  <w:style w:type="character" w:styleId="700" w:customStyle="1">
    <w:name w:val="Quote Char"/>
    <w:basedOn w:val="667"/>
    <w:link w:val="699"/>
    <w:uiPriority w:val="29"/>
    <w:pPr>
      <w:pBdr/>
      <w:spacing/>
      <w:ind/>
    </w:pPr>
    <w:rPr>
      <w:i/>
      <w:iCs/>
      <w:color w:val="000000" w:themeColor="text1"/>
    </w:rPr>
  </w:style>
  <w:style w:type="character" w:styleId="701" w:customStyle="1">
    <w:name w:val="Heading 4 Char"/>
    <w:basedOn w:val="667"/>
    <w:link w:val="661"/>
    <w:uiPriority w:val="9"/>
    <w:semiHidden/>
    <w:pPr>
      <w:pBdr/>
      <w:spacing/>
      <w:ind/>
    </w:pPr>
    <w:rPr>
      <w:rFonts w:asciiTheme="majorHAnsi" w:hAnsiTheme="majorHAnsi" w:eastAsiaTheme="majorEastAsia" w:cstheme="majorBidi"/>
      <w:b/>
      <w:bCs/>
      <w:i/>
      <w:iCs/>
      <w:color w:val="4f81bd" w:themeColor="accent1"/>
    </w:rPr>
  </w:style>
  <w:style w:type="character" w:styleId="702" w:customStyle="1">
    <w:name w:val="Heading 5 Char"/>
    <w:basedOn w:val="667"/>
    <w:link w:val="662"/>
    <w:uiPriority w:val="9"/>
    <w:semiHidden/>
    <w:pPr>
      <w:pBdr/>
      <w:spacing/>
      <w:ind/>
    </w:pPr>
    <w:rPr>
      <w:rFonts w:asciiTheme="majorHAnsi" w:hAnsiTheme="majorHAnsi" w:eastAsiaTheme="majorEastAsia" w:cstheme="majorBidi"/>
      <w:color w:val="243f60" w:themeColor="accent1" w:themeShade="7F"/>
    </w:rPr>
  </w:style>
  <w:style w:type="character" w:styleId="703" w:customStyle="1">
    <w:name w:val="Heading 6 Char"/>
    <w:basedOn w:val="667"/>
    <w:link w:val="663"/>
    <w:uiPriority w:val="9"/>
    <w:semiHidden/>
    <w:pPr>
      <w:pBdr/>
      <w:spacing/>
      <w:ind/>
    </w:pPr>
    <w:rPr>
      <w:rFonts w:asciiTheme="majorHAnsi" w:hAnsiTheme="majorHAnsi" w:eastAsiaTheme="majorEastAsia" w:cstheme="majorBidi"/>
      <w:i/>
      <w:iCs/>
      <w:color w:val="243f60" w:themeColor="accent1" w:themeShade="7F"/>
    </w:rPr>
  </w:style>
  <w:style w:type="character" w:styleId="704" w:customStyle="1">
    <w:name w:val="Heading 7 Char"/>
    <w:basedOn w:val="667"/>
    <w:link w:val="664"/>
    <w:uiPriority w:val="9"/>
    <w:semiHidden/>
    <w:pPr>
      <w:pBdr/>
      <w:spacing/>
      <w:ind/>
    </w:pPr>
    <w:rPr>
      <w:rFonts w:asciiTheme="majorHAnsi" w:hAnsiTheme="majorHAnsi" w:eastAsiaTheme="majorEastAsia" w:cstheme="majorBidi"/>
      <w:i/>
      <w:iCs/>
      <w:color w:val="404040" w:themeColor="text1" w:themeTint="BF"/>
    </w:rPr>
  </w:style>
  <w:style w:type="character" w:styleId="705" w:customStyle="1">
    <w:name w:val="Heading 8 Char"/>
    <w:basedOn w:val="667"/>
    <w:link w:val="665"/>
    <w:uiPriority w:val="9"/>
    <w:semiHidden/>
    <w:pPr>
      <w:pBdr/>
      <w:spacing/>
      <w:ind/>
    </w:pPr>
    <w:rPr>
      <w:rFonts w:asciiTheme="majorHAnsi" w:hAnsiTheme="majorHAnsi" w:eastAsiaTheme="majorEastAsia" w:cstheme="majorBidi"/>
      <w:color w:val="4f81bd" w:themeColor="accent1"/>
      <w:sz w:val="20"/>
      <w:szCs w:val="20"/>
    </w:rPr>
  </w:style>
  <w:style w:type="character" w:styleId="706" w:customStyle="1">
    <w:name w:val="Heading 9 Char"/>
    <w:basedOn w:val="667"/>
    <w:link w:val="666"/>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707">
    <w:name w:val="Caption"/>
    <w:basedOn w:val="653"/>
    <w:next w:val="653"/>
    <w:uiPriority w:val="35"/>
    <w:semiHidden/>
    <w:unhideWhenUsed/>
    <w:qFormat/>
    <w:pPr>
      <w:pBdr/>
      <w:spacing w:line="240" w:lineRule="auto"/>
      <w:ind/>
    </w:pPr>
    <w:rPr>
      <w:b/>
      <w:bCs/>
      <w:color w:val="4f81bd" w:themeColor="accent1"/>
      <w:sz w:val="18"/>
      <w:szCs w:val="18"/>
    </w:rPr>
  </w:style>
  <w:style w:type="character" w:styleId="708">
    <w:name w:val="Strong"/>
    <w:basedOn w:val="667"/>
    <w:uiPriority w:val="22"/>
    <w:qFormat/>
    <w:pPr>
      <w:pBdr/>
      <w:spacing/>
      <w:ind/>
    </w:pPr>
    <w:rPr>
      <w:b/>
      <w:bCs/>
    </w:rPr>
  </w:style>
  <w:style w:type="character" w:styleId="709">
    <w:name w:val="Emphasis"/>
    <w:basedOn w:val="667"/>
    <w:uiPriority w:val="20"/>
    <w:qFormat/>
    <w:pPr>
      <w:pBdr/>
      <w:spacing/>
      <w:ind/>
    </w:pPr>
    <w:rPr>
      <w:i/>
      <w:iCs/>
    </w:rPr>
  </w:style>
  <w:style w:type="paragraph" w:styleId="710">
    <w:name w:val="Intense Quote"/>
    <w:basedOn w:val="653"/>
    <w:next w:val="653"/>
    <w:link w:val="711"/>
    <w:uiPriority w:val="30"/>
    <w:qFormat/>
    <w:pPr>
      <w:pBdr>
        <w:bottom w:val="single" w:color="4f81bd" w:themeColor="accent1" w:sz="4" w:space="4"/>
      </w:pBdr>
      <w:spacing w:after="280" w:before="200"/>
      <w:ind w:right="936" w:left="936"/>
    </w:pPr>
    <w:rPr>
      <w:b/>
      <w:bCs/>
      <w:i/>
      <w:iCs/>
      <w:color w:val="4f81bd" w:themeColor="accent1"/>
    </w:rPr>
  </w:style>
  <w:style w:type="character" w:styleId="711" w:customStyle="1">
    <w:name w:val="Intense Quote Char"/>
    <w:basedOn w:val="667"/>
    <w:link w:val="710"/>
    <w:uiPriority w:val="30"/>
    <w:pPr>
      <w:pBdr/>
      <w:spacing/>
      <w:ind/>
    </w:pPr>
    <w:rPr>
      <w:b/>
      <w:bCs/>
      <w:i/>
      <w:iCs/>
      <w:color w:val="4f81bd" w:themeColor="accent1"/>
    </w:rPr>
  </w:style>
  <w:style w:type="character" w:styleId="712">
    <w:name w:val="Subtle Emphasis"/>
    <w:basedOn w:val="667"/>
    <w:uiPriority w:val="19"/>
    <w:qFormat/>
    <w:pPr>
      <w:pBdr/>
      <w:spacing/>
      <w:ind/>
    </w:pPr>
    <w:rPr>
      <w:i/>
      <w:iCs/>
      <w:color w:val="808080" w:themeColor="text1" w:themeTint="7F"/>
    </w:rPr>
  </w:style>
  <w:style w:type="character" w:styleId="713">
    <w:name w:val="Intense Emphasis"/>
    <w:basedOn w:val="667"/>
    <w:uiPriority w:val="21"/>
    <w:qFormat/>
    <w:pPr>
      <w:pBdr/>
      <w:spacing/>
      <w:ind/>
    </w:pPr>
    <w:rPr>
      <w:b/>
      <w:bCs/>
      <w:i/>
      <w:iCs/>
      <w:color w:val="4f81bd" w:themeColor="accent1"/>
    </w:rPr>
  </w:style>
  <w:style w:type="character" w:styleId="714">
    <w:name w:val="Subtle Reference"/>
    <w:basedOn w:val="667"/>
    <w:uiPriority w:val="31"/>
    <w:qFormat/>
    <w:pPr>
      <w:pBdr/>
      <w:spacing/>
      <w:ind/>
    </w:pPr>
    <w:rPr>
      <w:smallCaps/>
      <w:color w:val="c0504d" w:themeColor="accent2"/>
      <w:u w:val="single"/>
    </w:rPr>
  </w:style>
  <w:style w:type="character" w:styleId="715">
    <w:name w:val="Intense Reference"/>
    <w:basedOn w:val="667"/>
    <w:uiPriority w:val="32"/>
    <w:qFormat/>
    <w:pPr>
      <w:pBdr/>
      <w:spacing/>
      <w:ind/>
    </w:pPr>
    <w:rPr>
      <w:b/>
      <w:bCs/>
      <w:smallCaps/>
      <w:color w:val="c0504d" w:themeColor="accent2"/>
      <w:spacing w:val="5"/>
      <w:u w:val="single"/>
    </w:rPr>
  </w:style>
  <w:style w:type="character" w:styleId="716">
    <w:name w:val="Book Title"/>
    <w:basedOn w:val="667"/>
    <w:uiPriority w:val="33"/>
    <w:qFormat/>
    <w:pPr>
      <w:pBdr/>
      <w:spacing/>
      <w:ind/>
    </w:pPr>
    <w:rPr>
      <w:b/>
      <w:bCs/>
      <w:smallCaps/>
      <w:spacing w:val="5"/>
    </w:rPr>
  </w:style>
  <w:style w:type="paragraph" w:styleId="717">
    <w:name w:val="TOC Heading"/>
    <w:basedOn w:val="658"/>
    <w:next w:val="653"/>
    <w:uiPriority w:val="39"/>
    <w:semiHidden/>
    <w:unhideWhenUsed/>
    <w:qFormat/>
    <w:pPr>
      <w:pBdr/>
      <w:spacing/>
      <w:ind/>
      <w:outlineLvl w:val="9"/>
    </w:pPr>
  </w:style>
  <w:style w:type="table" w:styleId="718">
    <w:name w:val="Table Grid"/>
    <w:basedOn w:val="66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Shading"/>
    <w:basedOn w:val="668"/>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Shading Accent 1"/>
    <w:basedOn w:val="668"/>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Shading Accent 2"/>
    <w:basedOn w:val="668"/>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Shading Accent 3"/>
    <w:basedOn w:val="668"/>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Shading Accent 4"/>
    <w:basedOn w:val="668"/>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Shading Accent 5"/>
    <w:basedOn w:val="668"/>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Shading Accent 6"/>
    <w:basedOn w:val="668"/>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List"/>
    <w:basedOn w:val="668"/>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List Accent 1"/>
    <w:basedOn w:val="668"/>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ght List Accent 2"/>
    <w:basedOn w:val="668"/>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ght List Accent 3"/>
    <w:basedOn w:val="668"/>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ght List Accent 4"/>
    <w:basedOn w:val="668"/>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ght List Accent 5"/>
    <w:basedOn w:val="668"/>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ght List Accent 6"/>
    <w:basedOn w:val="668"/>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ght Grid"/>
    <w:basedOn w:val="668"/>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ght Grid Accent 1"/>
    <w:basedOn w:val="668"/>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ght Grid Accent 2"/>
    <w:basedOn w:val="668"/>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ght Grid Accent 3"/>
    <w:basedOn w:val="668"/>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ght Grid Accent 4"/>
    <w:basedOn w:val="668"/>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ght Grid Accent 5"/>
    <w:basedOn w:val="668"/>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ght Grid Accent 6"/>
    <w:basedOn w:val="668"/>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1"/>
    <w:basedOn w:val="668"/>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1 Accent 1"/>
    <w:basedOn w:val="668"/>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Shading 1 Accent 2"/>
    <w:basedOn w:val="668"/>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Shading 1 Accent 3"/>
    <w:basedOn w:val="668"/>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Shading 1 Accent 4"/>
    <w:basedOn w:val="668"/>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Shading 1 Accent 5"/>
    <w:basedOn w:val="668"/>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Shading 1 Accent 6"/>
    <w:basedOn w:val="668"/>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Shading 2"/>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Shading 2 Accent 1"/>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Shading 2 Accent 2"/>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Shading 2 Accent 3"/>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Shading 2 Accent 4"/>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Shading 2 Accent 5"/>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Shading 2 Accent 6"/>
    <w:basedOn w:val="66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1"/>
    <w:basedOn w:val="668"/>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1 Accent 1"/>
    <w:basedOn w:val="668"/>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List 1 Accent 2"/>
    <w:basedOn w:val="668"/>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List 1 Accent 3"/>
    <w:basedOn w:val="668"/>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List 1 Accent 4"/>
    <w:basedOn w:val="668"/>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List 1 Accent 5"/>
    <w:basedOn w:val="668"/>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List 1 Accent 6"/>
    <w:basedOn w:val="668"/>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List 2"/>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List 2 Accent 1"/>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List 2 Accent 2"/>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List 2 Accent 3"/>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List 2 Accent 4"/>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List 2 Accent 5"/>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List 2 Accent 6"/>
    <w:basedOn w:val="66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1"/>
    <w:basedOn w:val="668"/>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1 Accent 1"/>
    <w:basedOn w:val="668"/>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1 Accent 2"/>
    <w:basedOn w:val="668"/>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1 Accent 3"/>
    <w:basedOn w:val="668"/>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1 Accent 4"/>
    <w:basedOn w:val="668"/>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1 Accent 5"/>
    <w:basedOn w:val="668"/>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1 Accent 6"/>
    <w:basedOn w:val="668"/>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2"/>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2 Accent 1"/>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Medium Grid 2 Accent 2"/>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Medium Grid 2 Accent 3"/>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Medium Grid 2 Accent 4"/>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Medium Grid 2 Accent 5"/>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Medium Grid 2 Accent 6"/>
    <w:basedOn w:val="66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Medium Grid 3"/>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Medium Grid 3 Accent 1"/>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Medium Grid 3 Accent 2"/>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Medium Grid 3 Accent 3"/>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Medium Grid 3 Accent 4"/>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Medium Grid 3 Accent 5"/>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Medium Grid 3 Accent 6"/>
    <w:basedOn w:val="66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Dark List"/>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Dark List Accent 1"/>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Dark List Accent 2"/>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Dark List Accent 3"/>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Dark List Accent 4"/>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Dark List Accent 5"/>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Dark List Accent 6"/>
    <w:basedOn w:val="66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Shading"/>
    <w:basedOn w:val="66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Shading Accent 1"/>
    <w:basedOn w:val="66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Shading Accent 2"/>
    <w:basedOn w:val="66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Shading Accent 3"/>
    <w:basedOn w:val="668"/>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Shading Accent 4"/>
    <w:basedOn w:val="668"/>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Shading Accent 5"/>
    <w:basedOn w:val="668"/>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Shading Accent 6"/>
    <w:basedOn w:val="668"/>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List"/>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List Accent 1"/>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Colorful List Accent 2"/>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Colorful List Accent 3"/>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Colorful List Accent 4"/>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Colorful List Accent 5"/>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Colorful List Accent 6"/>
    <w:basedOn w:val="66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Colorful Grid"/>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Colorful Grid Accent 1"/>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Colorful Grid Accent 2"/>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Colorful Grid Accent 3"/>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Colorful Grid Accent 4"/>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Colorful Grid Accent 5"/>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Colorful Grid Accent 6"/>
    <w:basedOn w:val="66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James Forbes</cp:lastModifiedBy>
  <cp:revision>2</cp:revision>
  <dcterms:created xsi:type="dcterms:W3CDTF">2013-12-23T23:15:00Z</dcterms:created>
  <dcterms:modified xsi:type="dcterms:W3CDTF">2025-10-14T23:08:09Z</dcterms:modified>
  <cp:category/>
</cp:coreProperties>
</file>